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2: Water Guardians</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Junior Water Monitor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50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Track an amount that changes by a repeated rule each day.</w:t>
      </w:r>
    </w:p>
    <w:p>
      <w:pPr>
        <w:pStyle w:val="ListParagraph"/>
        <w:numPr>
          <w:ilvl w:val="0"/>
          <w:numId w:val="1"/>
        </w:numPr>
        <w:spacing w:after="80"/>
        <w:ind w:left="360"/>
      </w:pPr>
      <w:r>
        <w:rPr>
          <w:rFonts w:ascii="Calibri" w:cs="Calibri" w:eastAsia="Calibri" w:hAnsi="Calibri"/>
          <w:color w:val="2B2620"/>
          <w:sz w:val="22"/>
          <w:szCs w:val="22"/>
        </w:rPr>
        <w:t xml:space="preserve">Read and plot a point on a graph using a day number and a litre amount.</w:t>
      </w:r>
    </w:p>
    <w:p>
      <w:pPr>
        <w:pStyle w:val="ListParagraph"/>
        <w:numPr>
          <w:ilvl w:val="0"/>
          <w:numId w:val="1"/>
        </w:numPr>
        <w:spacing w:after="80"/>
        <w:ind w:left="360"/>
      </w:pPr>
      <w:r>
        <w:rPr>
          <w:rFonts w:ascii="Calibri" w:cs="Calibri" w:eastAsia="Calibri" w:hAnsi="Calibri"/>
          <w:color w:val="2B2620"/>
          <w:sz w:val="22"/>
          <w:szCs w:val="22"/>
        </w:rPr>
        <w:t xml:space="preserve">Use a graph as evidence to make and explain a decision.</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fill in a table showing an amount going up and down over several days.</w:t>
      </w:r>
    </w:p>
    <w:p>
      <w:pPr>
        <w:pStyle w:val="ListParagraph"/>
        <w:numPr>
          <w:ilvl w:val="0"/>
          <w:numId w:val="1"/>
        </w:numPr>
        <w:spacing w:after="80"/>
        <w:ind w:left="360"/>
      </w:pPr>
      <w:r>
        <w:rPr>
          <w:rFonts w:ascii="Calibri" w:cs="Calibri" w:eastAsia="Calibri" w:hAnsi="Calibri"/>
          <w:color w:val="2B2620"/>
          <w:sz w:val="22"/>
          <w:szCs w:val="22"/>
        </w:rPr>
        <w:t xml:space="preserve">I can plot a point on a graph when I'm given a day and a litre amount.</w:t>
      </w:r>
    </w:p>
    <w:p>
      <w:pPr>
        <w:pStyle w:val="ListParagraph"/>
        <w:numPr>
          <w:ilvl w:val="0"/>
          <w:numId w:val="1"/>
        </w:numPr>
        <w:spacing w:after="80"/>
        <w:ind w:left="360"/>
      </w:pPr>
      <w:r>
        <w:rPr>
          <w:rFonts w:ascii="Calibri" w:cs="Calibri" w:eastAsia="Calibri" w:hAnsi="Calibri"/>
          <w:color w:val="2B2620"/>
          <w:sz w:val="22"/>
          <w:szCs w:val="22"/>
        </w:rPr>
        <w:t xml:space="preserve">I can use my graph to answer a real question with evidence.</w:t>
      </w:r>
    </w:p>
    <w:p>
      <w:pPr>
        <w:spacing w:after="90" w:before="60"/>
      </w:pPr>
      <w:r>
        <w:rPr>
          <w:rFonts w:ascii="Calibri" w:cs="Calibri" w:eastAsia="Calibri" w:hAnsi="Calibri"/>
          <w:b w:val="false"/>
          <w:bCs w:val="false"/>
          <w:i/>
          <w:iCs/>
          <w:color w:val="6B6459"/>
          <w:sz w:val="21"/>
          <w:szCs w:val="21"/>
        </w:rPr>
        <w:t xml:space="preserve">Curriculum focus: Number &amp; Measurement — patterns of change, and reading/plotting points on a graph</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Pencil</w:t>
      </w:r>
    </w:p>
    <w:p>
      <w:pPr>
        <w:pStyle w:val="ListParagraph"/>
        <w:numPr>
          <w:ilvl w:val="0"/>
          <w:numId w:val="1"/>
        </w:numPr>
        <w:spacing w:after="80"/>
        <w:ind w:left="360"/>
      </w:pPr>
      <w:r>
        <w:rPr>
          <w:rFonts w:ascii="Calibri" w:cs="Calibri" w:eastAsia="Calibri" w:hAnsi="Calibri"/>
          <w:color w:val="2B2620"/>
          <w:sz w:val="22"/>
          <w:szCs w:val="22"/>
        </w:rPr>
        <w:t xml:space="preserve">Coloured pencils (optional, for marking points)</w:t>
      </w:r>
    </w:p>
    <w:p>
      <w:pPr>
        <w:pStyle w:val="ListParagraph"/>
        <w:numPr>
          <w:ilvl w:val="0"/>
          <w:numId w:val="1"/>
        </w:numPr>
        <w:spacing w:after="80"/>
        <w:ind w:left="360"/>
      </w:pPr>
      <w:r>
        <w:rPr>
          <w:rFonts w:ascii="Calibri" w:cs="Calibri" w:eastAsia="Calibri" w:hAnsi="Calibri"/>
          <w:color w:val="2B2620"/>
          <w:sz w:val="22"/>
          <w:szCs w:val="22"/>
        </w:rPr>
        <w:t xml:space="preserve">Calculator (optional)</w:t>
      </w:r>
    </w:p>
    <w:p>
      <w:pPr>
        <w:pStyle w:val="ListParagraph"/>
        <w:numPr>
          <w:ilvl w:val="0"/>
          <w:numId w:val="1"/>
        </w:numPr>
        <w:spacing w:after="80"/>
        <w:ind w:left="360"/>
      </w:pPr>
      <w:r>
        <w:rPr>
          <w:rFonts w:ascii="Calibri" w:cs="Calibri" w:eastAsia="Calibri" w:hAnsi="Calibri"/>
          <w:color w:val="2B2620"/>
          <w:sz w:val="22"/>
          <w:szCs w:val="22"/>
        </w:rPr>
        <w:t xml:space="preserve">Printed worksheet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"Where does the water we use every day come from?"</w:t>
            </w:r>
          </w:p>
          <w:p>
            <w:pPr>
              <w:spacing w:after="60"/>
            </w:pPr>
            <w:r>
              <w:rPr>
                <w:rFonts w:ascii="Calibri" w:cs="Calibri" w:eastAsia="Calibri" w:hAnsi="Calibri"/>
                <w:color w:val="2B2620"/>
                <w:sz w:val="20"/>
                <w:szCs w:val="20"/>
              </w:rPr>
              <w:t xml:space="preserve">"What happens if a water tank runs low?"</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"The tank starts with 130 L. Each day it gains 20 L from rain and loses 5 L to the sun. Try working out Day 1 with your group before we do it together."</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Reading the Graph (do this explicitly)</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do you think the numbers along the bottom show us?"</w:t>
            </w:r>
          </w:p>
          <w:p>
            <w:pPr>
              <w:spacing w:after="60"/>
            </w:pPr>
            <w:r>
              <w:rPr>
                <w:rFonts w:ascii="Calibri" w:cs="Calibri" w:eastAsia="Calibri" w:hAnsi="Calibri"/>
                <w:color w:val="2B2620"/>
                <w:sz w:val="20"/>
                <w:szCs w:val="20"/>
              </w:rPr>
              <w:t xml:space="preserve">"What do you think the numbers up the side show us?"</w:t>
            </w:r>
          </w:p>
          <w:p>
            <w:pPr>
              <w:spacing w:after="60"/>
            </w:pPr>
            <w:r>
              <w:rPr>
                <w:rFonts w:ascii="Calibri" w:cs="Calibri" w:eastAsia="Calibri" w:hAnsi="Calibri"/>
                <w:color w:val="2B2620"/>
                <w:sz w:val="20"/>
                <w:szCs w:val="20"/>
              </w:rPr>
              <w:t xml:space="preserve">"Show me with your finger where Day 0, 130 litres would go."</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did you do to move from Day 0 to Day 1?"</w:t>
            </w:r>
          </w:p>
          <w:p>
            <w:pPr>
              <w:spacing w:after="60"/>
            </w:pPr>
            <w:r>
              <w:rPr>
                <w:rFonts w:ascii="Calibri" w:cs="Calibri" w:eastAsia="Calibri" w:hAnsi="Calibri"/>
                <w:color w:val="2B2620"/>
                <w:sz w:val="20"/>
                <w:szCs w:val="20"/>
              </w:rPr>
              <w:t xml:space="preserve">"Is the amount of water going up or down overall? How do you know?"</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"What's the net change each day — how much extra water is there by the end of each day?"</w:t>
            </w:r>
          </w:p>
          <w:p>
            <w:pPr>
              <w:spacing w:after="60"/>
            </w:pPr>
            <w:r>
              <w:rPr>
                <w:rFonts w:ascii="Calibri" w:cs="Calibri" w:eastAsia="Calibri" w:hAnsi="Calibri"/>
                <w:color w:val="2B2620"/>
                <w:sz w:val="20"/>
                <w:szCs w:val="20"/>
              </w:rPr>
              <w:t xml:space="preserve">"Could we say this as a short rule: 'tomorrow's water = today's water + ___ − ___'?"</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is a graph useful here, when we already have a table of numbers?"</w:t>
            </w:r>
          </w:p>
          <w:p>
            <w:pPr>
              <w:spacing w:after="60"/>
            </w:pPr>
            <w:r>
              <w:rPr>
                <w:rFonts w:ascii="Calibri" w:cs="Calibri" w:eastAsia="Calibri" w:hAnsi="Calibri"/>
                <w:color w:val="2B2620"/>
                <w:sz w:val="20"/>
                <w:szCs w:val="20"/>
              </w:rPr>
              <w:t xml:space="preserve">"What would happen to our decision if it didn't rain for a few days?"</w:t>
            </w:r>
          </w:p>
        </w:tc>
      </w:tr>
    </w:tbl>
    <w:p>
      <w:pPr>
        <w:spacing w:after="120"/>
      </w:pPr>
    </w:p>
    <w:p>
      <w:pPr>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Assuming students already know how to read a graph — walk through the axes explicitly first, before asking them to plot anything.</w:t>
      </w:r>
      <w:r>
        <w:br/>
        <w:t xml:space="preserve"/>
      </w:r>
      <w:r>
        <w:rPr>
          <w:rFonts w:ascii="Calibri" w:cs="Calibri" w:eastAsia="Calibri" w:hAnsi="Calibri"/>
          <w:color w:val="2B2620"/>
          <w:sz w:val="20"/>
          <w:szCs w:val="20"/>
        </w:rPr>
        <w:t xml:space="preserve">• Giving students the Day 5 total straight away — the day-by-day build-up is the point of the lesson.</w:t>
      </w:r>
      <w:r>
        <w:br/>
        <w:t xml:space="preserve"/>
      </w:r>
      <w:r>
        <w:rPr>
          <w:rFonts w:ascii="Calibri" w:cs="Calibri" w:eastAsia="Calibri" w:hAnsi="Calibri"/>
          <w:color w:val="2B2620"/>
          <w:sz w:val="20"/>
          <w:szCs w:val="20"/>
        </w:rPr>
        <w:t xml:space="preserve">• Accepting a Yes/No decision with no reasoning or evidence from the table or graph attached.</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Pre-teach key words before starting: litre, rain, sun/evaporation, tank, graph, axis.</w:t>
      </w:r>
    </w:p>
    <w:p>
      <w:pPr>
        <w:pStyle w:val="ListParagraph"/>
        <w:numPr>
          <w:ilvl w:val="0"/>
          <w:numId w:val="1"/>
        </w:numPr>
        <w:spacing w:after="80"/>
        <w:ind w:left="360"/>
      </w:pPr>
      <w:r>
        <w:rPr>
          <w:rFonts w:ascii="Calibri" w:cs="Calibri" w:eastAsia="Calibri" w:hAnsi="Calibri"/>
          <w:color w:val="2B2620"/>
          <w:sz w:val="22"/>
          <w:szCs w:val="22"/>
        </w:rPr>
        <w:t xml:space="preserve">Use real containers of water (e.g. 1 L bottles) so students can physically see litres before working with numbers.</w:t>
      </w:r>
    </w:p>
    <w:p>
      <w:pPr>
        <w:pStyle w:val="ListParagraph"/>
        <w:numPr>
          <w:ilvl w:val="0"/>
          <w:numId w:val="1"/>
        </w:numPr>
        <w:spacing w:after="80"/>
        <w:ind w:left="360"/>
      </w:pPr>
      <w:r>
        <w:rPr>
          <w:rFonts w:ascii="Calibri" w:cs="Calibri" w:eastAsia="Calibri" w:hAnsi="Calibri"/>
          <w:color w:val="2B2620"/>
          <w:sz w:val="22"/>
          <w:szCs w:val="22"/>
        </w:rPr>
        <w:t xml:space="preserve">Provide a partly-filled table so students only need to complete a few rows.</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students to find the exact day the tank would first reach 200 L if it rained every single day with no dry days.</w:t>
      </w:r>
    </w:p>
    <w:p>
      <w:pPr>
        <w:pStyle w:val="ListParagraph"/>
        <w:numPr>
          <w:ilvl w:val="0"/>
          <w:numId w:val="1"/>
        </w:numPr>
        <w:spacing w:after="80"/>
        <w:ind w:left="360"/>
      </w:pPr>
      <w:r>
        <w:rPr>
          <w:rFonts w:ascii="Calibri" w:cs="Calibri" w:eastAsia="Calibri" w:hAnsi="Calibri"/>
          <w:color w:val="2B2620"/>
          <w:sz w:val="22"/>
          <w:szCs w:val="22"/>
        </w:rPr>
        <w:t xml:space="preserve">Have students write their day-to-day rule in words, then test it against a Day 6 and Day 7 that aren't shown on the worksheet.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Replace the school rainwater tank with a real local water source — a bore, dam, creek, or community tank — if your community is comfortable sharing real numbers.</w:t>
      </w:r>
    </w:p>
    <w:p>
      <w:pPr>
        <w:pStyle w:val="ListParagraph"/>
        <w:numPr>
          <w:ilvl w:val="0"/>
          <w:numId w:val="1"/>
        </w:numPr>
        <w:spacing w:after="80"/>
        <w:ind w:left="360"/>
      </w:pPr>
      <w:r>
        <w:rPr>
          <w:rFonts w:ascii="Calibri" w:cs="Calibri" w:eastAsia="Calibri" w:hAnsi="Calibri"/>
          <w:color w:val="2B2620"/>
          <w:sz w:val="22"/>
          <w:szCs w:val="22"/>
        </w:rPr>
        <w:t xml:space="preserve">Invite a local Water Ranger, Land and Sea Ranger, or council water officer to speak with the class about how they monitor water locally.</w:t>
      </w:r>
    </w:p>
    <w:p>
      <w:pPr>
        <w:pStyle w:val="ListParagraph"/>
        <w:numPr>
          <w:ilvl w:val="0"/>
          <w:numId w:val="1"/>
        </w:numPr>
        <w:spacing w:after="80"/>
        <w:ind w:left="360"/>
      </w:pPr>
      <w:r>
        <w:rPr>
          <w:rFonts w:ascii="Calibri" w:cs="Calibri" w:eastAsia="Calibri" w:hAnsi="Calibri"/>
          <w:color w:val="2B2620"/>
          <w:sz w:val="22"/>
          <w:szCs w:val="22"/>
        </w:rPr>
        <w:t xml:space="preserve">Adjust the starting amount and daily rates to roughly match a real local water source's scale, even if exact figures aren't available.</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2026-08-08T22:51:32.858Z</dcterms:created>
  <dcterms:modified xsi:type="dcterms:W3CDTF">2026-08-08T22:51:32.858Z</dcterms:modified>
</cp:coreProperties>
</file>

<file path=docProps/custom.xml><?xml version="1.0" encoding="utf-8"?>
<Properties xmlns="http://schemas.openxmlformats.org/officeDocument/2006/custom-properties" xmlns:vt="http://schemas.openxmlformats.org/officeDocument/2006/docPropsVTypes"/>
</file>