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Training Day Attendance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TEAM WELLBEING OFFICER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school footy team has been trialling an extra afternoon training session. You've been asked to analyse the attendance data from the first 5 weeks and recommend whether it should continue.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How would you know if extra training was actually working well?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attendance at training change from week to week?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why might fewer players turn up in some weeks?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Coaches and wellbeing staff look at real attendance numbers — not just guessing — to decide what's working and what might need to change.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Complete the Table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Attendance over 5 weeks, out of a 30-player squad, was: Week 1: 12, Week 2: 15, Week 3: 18, Week 4: 14, Week 5: 21.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For each week, calculate attendance as a percentage of the 30-player squad.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Week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Attendance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Out Of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Percentage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15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18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5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21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📊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Draw a Bar Graph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Week 1 is already drawn for you below — a bar reaching up to 12.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your table to draw the bars for Week 2 to Week 5.</w:t>
      </w:r>
    </w:p>
    <w:p>
      <w:pPr>
        <w:spacing w:after="90" w:before="60"/>
        <w:jc w:val="center"/>
      </w:pPr>
      <w:r>
        <w:drawing>
          <wp:inline distT="0" distB="0" distL="0" distR="0">
            <wp:extent cx="4572000" cy="3181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finished graph with a partner's.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🔢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Find the Average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Add up the 5 weeks' attendance, then divide by 5 to find the mean (average) weekly attendance.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Total = 12 + 15 + 18 + 14 + 21 = ____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Average = total ÷ 5 = 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Should the extra training session continue?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Yes, continue it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No, stop it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Continue, but change something — explain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the average and the trend across the 5 weeks (increasing, decreasing, or steady) to justify your decision.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Coaches want to know which day gets the best attendance. A small trial gave these averages: Monday 10, Wednesday 16, Saturday 22.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Which day should training run on, based on this data?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4500"/>
        <w:gridCol w:w="4500"/>
      </w:tblGrid>
      <w:tr>
        <w:trPr>
          <w:cantSplit/>
          <w:tblHeader/>
        </w:trPr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Day</w:t>
            </w:r>
          </w:p>
        </w:tc>
        <w:tc>
          <w:tcPr>
            <w:tcW w:type="dxa" w:w="45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Average Attendance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Monday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Saturday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22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Is attendance data alone enough to choose a day? What else might coaches want to consider?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for calculating percentage attendance for any week's numbers.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Training and sport happen across many communities, often organised by volunteers and coaches.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Footy training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School sport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girls' or women's team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cultural or fitness program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training or activities happen in your community? Who organises them?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did the graph show you that the table of numbers didn't?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Design one question you'd ask players to find out why attendance changes week to week.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10: Training Day Attendance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e3d3fcd6e8f639a1fa73e44cc9ba263f6d39a2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2026-08-08T22:51:33.962Z</dcterms:created>
  <dcterms:modified xsi:type="dcterms:W3CDTF">2026-08-08T22:51:33.962Z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